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01"/>
        <w:gridCol w:w="2532"/>
        <w:gridCol w:w="2446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2A6477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1</w:t>
            </w:r>
            <w:r w:rsidR="0044420D">
              <w:rPr>
                <w:rStyle w:val="a6"/>
                <w:b/>
                <w:sz w:val="32"/>
                <w:szCs w:val="32"/>
              </w:rPr>
              <w:t>5</w:t>
            </w:r>
            <w:r>
              <w:rPr>
                <w:rStyle w:val="a6"/>
                <w:b/>
                <w:sz w:val="32"/>
                <w:szCs w:val="32"/>
              </w:rPr>
              <w:t xml:space="preserve"> апреля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2025 года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442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393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2A6477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Лапшевник с творогом</w:t>
            </w:r>
          </w:p>
        </w:tc>
        <w:tc>
          <w:tcPr>
            <w:tcW w:w="1442" w:type="pct"/>
          </w:tcPr>
          <w:p w:rsidR="00731FD0" w:rsidRPr="00731FD0" w:rsidRDefault="0044420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130/115</w:t>
            </w:r>
          </w:p>
        </w:tc>
        <w:tc>
          <w:tcPr>
            <w:tcW w:w="1393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228,9/187,8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2A6477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Кисель с курагой</w:t>
            </w:r>
          </w:p>
        </w:tc>
        <w:tc>
          <w:tcPr>
            <w:tcW w:w="1442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393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56,3/40,2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2A6477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442" w:type="pct"/>
          </w:tcPr>
          <w:p w:rsidR="00387CFE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97,1/89,6</w:t>
            </w:r>
          </w:p>
        </w:tc>
      </w:tr>
      <w:tr w:rsidR="002A6477" w:rsidRPr="00731FD0" w:rsidTr="00EB7FA0">
        <w:tc>
          <w:tcPr>
            <w:tcW w:w="2165" w:type="pct"/>
          </w:tcPr>
          <w:p w:rsidR="002A6477" w:rsidRDefault="002A6477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442" w:type="pct"/>
          </w:tcPr>
          <w:p w:rsidR="002A6477" w:rsidRPr="00731FD0" w:rsidRDefault="0044420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50</w:t>
            </w:r>
            <w:r w:rsidR="002A6477">
              <w:rPr>
                <w:rStyle w:val="a6"/>
                <w:sz w:val="32"/>
                <w:szCs w:val="32"/>
              </w:rPr>
              <w:t>/40</w:t>
            </w:r>
          </w:p>
        </w:tc>
        <w:tc>
          <w:tcPr>
            <w:tcW w:w="1393" w:type="pct"/>
          </w:tcPr>
          <w:p w:rsidR="002A6477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107,3/90,8</w:t>
            </w: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Сок</w:t>
            </w:r>
          </w:p>
        </w:tc>
        <w:tc>
          <w:tcPr>
            <w:tcW w:w="1442" w:type="pct"/>
          </w:tcPr>
          <w:p w:rsidR="00731FD0" w:rsidRPr="00731FD0" w:rsidRDefault="0044420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100</w:t>
            </w:r>
            <w:r w:rsidR="002A6477">
              <w:rPr>
                <w:rStyle w:val="a6"/>
                <w:sz w:val="32"/>
                <w:szCs w:val="32"/>
              </w:rPr>
              <w:t>/98</w:t>
            </w:r>
          </w:p>
        </w:tc>
        <w:tc>
          <w:tcPr>
            <w:tcW w:w="1393" w:type="pct"/>
          </w:tcPr>
          <w:p w:rsidR="00731FD0" w:rsidRPr="00731FD0" w:rsidRDefault="0044420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48</w:t>
            </w:r>
            <w:r w:rsidR="002A6477">
              <w:rPr>
                <w:rStyle w:val="a6"/>
                <w:sz w:val="32"/>
                <w:szCs w:val="32"/>
              </w:rPr>
              <w:t>,0/46,0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AA272A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2A6477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Суп из овощей с фасолью на курином бульоне</w:t>
            </w:r>
          </w:p>
        </w:tc>
        <w:tc>
          <w:tcPr>
            <w:tcW w:w="1442" w:type="pct"/>
          </w:tcPr>
          <w:p w:rsidR="00AA272A" w:rsidRPr="00731FD0" w:rsidRDefault="002A6477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2A6477" w:rsidP="00AA272A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179,29/146,74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2A6477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Картофельная запеканка</w:t>
            </w:r>
          </w:p>
        </w:tc>
        <w:tc>
          <w:tcPr>
            <w:tcW w:w="1442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180/150</w:t>
            </w:r>
          </w:p>
        </w:tc>
        <w:tc>
          <w:tcPr>
            <w:tcW w:w="1393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264,7/223,4</w:t>
            </w:r>
          </w:p>
        </w:tc>
      </w:tr>
      <w:tr w:rsidR="002A6477" w:rsidRPr="00731FD0" w:rsidTr="00EB7FA0">
        <w:tc>
          <w:tcPr>
            <w:tcW w:w="2165" w:type="pct"/>
          </w:tcPr>
          <w:p w:rsidR="002A6477" w:rsidRDefault="002A6477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Соус томатный</w:t>
            </w:r>
          </w:p>
        </w:tc>
        <w:tc>
          <w:tcPr>
            <w:tcW w:w="1442" w:type="pct"/>
          </w:tcPr>
          <w:p w:rsidR="002A6477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393" w:type="pct"/>
          </w:tcPr>
          <w:p w:rsidR="002A6477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23,6/17,7</w:t>
            </w:r>
          </w:p>
        </w:tc>
      </w:tr>
      <w:tr w:rsidR="002A6477" w:rsidRPr="00731FD0" w:rsidTr="00EB7FA0">
        <w:tc>
          <w:tcPr>
            <w:tcW w:w="2165" w:type="pct"/>
          </w:tcPr>
          <w:p w:rsidR="002A6477" w:rsidRDefault="002A6477">
            <w:pPr>
              <w:rPr>
                <w:rStyle w:val="a6"/>
                <w:sz w:val="32"/>
                <w:szCs w:val="32"/>
              </w:rPr>
            </w:pPr>
            <w:proofErr w:type="gramStart"/>
            <w:r>
              <w:rPr>
                <w:rStyle w:val="a6"/>
                <w:sz w:val="32"/>
                <w:szCs w:val="32"/>
              </w:rPr>
              <w:t>Сельдь</w:t>
            </w:r>
            <w:proofErr w:type="gramEnd"/>
            <w:r>
              <w:rPr>
                <w:rStyle w:val="a6"/>
                <w:sz w:val="32"/>
                <w:szCs w:val="32"/>
              </w:rPr>
              <w:t xml:space="preserve"> рубленная с луком</w:t>
            </w:r>
          </w:p>
        </w:tc>
        <w:tc>
          <w:tcPr>
            <w:tcW w:w="1442" w:type="pct"/>
          </w:tcPr>
          <w:p w:rsidR="002A6477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25/20</w:t>
            </w:r>
          </w:p>
        </w:tc>
        <w:tc>
          <w:tcPr>
            <w:tcW w:w="1393" w:type="pct"/>
          </w:tcPr>
          <w:p w:rsidR="002A6477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37,9/32,0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442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68,9/57,1</w:t>
            </w:r>
          </w:p>
        </w:tc>
      </w:tr>
      <w:tr w:rsidR="00731FD0" w:rsidRPr="00731FD0" w:rsidTr="00EB7FA0">
        <w:trPr>
          <w:trHeight w:val="232"/>
        </w:trPr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442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37/30</w:t>
            </w:r>
          </w:p>
        </w:tc>
        <w:tc>
          <w:tcPr>
            <w:tcW w:w="1393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81,1/64,2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EB7FA0">
        <w:trPr>
          <w:trHeight w:val="379"/>
        </w:trPr>
        <w:tc>
          <w:tcPr>
            <w:tcW w:w="2165" w:type="pct"/>
          </w:tcPr>
          <w:p w:rsidR="00731FD0" w:rsidRPr="00731FD0" w:rsidRDefault="002A6477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Оладьи</w:t>
            </w:r>
          </w:p>
        </w:tc>
        <w:tc>
          <w:tcPr>
            <w:tcW w:w="1442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60/50</w:t>
            </w:r>
          </w:p>
        </w:tc>
        <w:tc>
          <w:tcPr>
            <w:tcW w:w="1393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214,5/169,4</w:t>
            </w:r>
          </w:p>
        </w:tc>
      </w:tr>
      <w:tr w:rsidR="00387CFE" w:rsidRPr="00731FD0" w:rsidTr="00EB7FA0">
        <w:trPr>
          <w:trHeight w:val="379"/>
        </w:trPr>
        <w:tc>
          <w:tcPr>
            <w:tcW w:w="2165" w:type="pct"/>
          </w:tcPr>
          <w:p w:rsidR="00387CFE" w:rsidRDefault="002A6477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Кефир</w:t>
            </w:r>
          </w:p>
        </w:tc>
        <w:tc>
          <w:tcPr>
            <w:tcW w:w="1442" w:type="pct"/>
          </w:tcPr>
          <w:p w:rsidR="00387CFE" w:rsidRDefault="0044420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190/185</w:t>
            </w:r>
          </w:p>
        </w:tc>
        <w:tc>
          <w:tcPr>
            <w:tcW w:w="1393" w:type="pct"/>
          </w:tcPr>
          <w:p w:rsidR="00387CFE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85,38/85,38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442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1490,97/1250,32</w:t>
            </w:r>
          </w:p>
        </w:tc>
      </w:tr>
    </w:tbl>
    <w:p w:rsidR="001A6CA0" w:rsidRDefault="001A6CA0"/>
    <w:p w:rsidR="00637C8F" w:rsidRPr="007A1E6A" w:rsidRDefault="00637C8F"/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A6477"/>
    <w:rsid w:val="002D79A0"/>
    <w:rsid w:val="002E6C39"/>
    <w:rsid w:val="00315475"/>
    <w:rsid w:val="00342F8C"/>
    <w:rsid w:val="00387CFE"/>
    <w:rsid w:val="004174E5"/>
    <w:rsid w:val="0044420D"/>
    <w:rsid w:val="00486E02"/>
    <w:rsid w:val="004B5D7A"/>
    <w:rsid w:val="005019FD"/>
    <w:rsid w:val="00501C14"/>
    <w:rsid w:val="00520B46"/>
    <w:rsid w:val="005833D8"/>
    <w:rsid w:val="005E540D"/>
    <w:rsid w:val="006009CB"/>
    <w:rsid w:val="0063386E"/>
    <w:rsid w:val="00637C8F"/>
    <w:rsid w:val="00666E91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C76CD"/>
    <w:rsid w:val="009E11A6"/>
    <w:rsid w:val="009E3AB8"/>
    <w:rsid w:val="009E7A9C"/>
    <w:rsid w:val="00A03A11"/>
    <w:rsid w:val="00A04CA3"/>
    <w:rsid w:val="00A119C3"/>
    <w:rsid w:val="00A42207"/>
    <w:rsid w:val="00A60673"/>
    <w:rsid w:val="00AA272A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384C"/>
    <w:rsid w:val="00D406AF"/>
    <w:rsid w:val="00D514D7"/>
    <w:rsid w:val="00DD0F41"/>
    <w:rsid w:val="00DD35BC"/>
    <w:rsid w:val="00DE6E1F"/>
    <w:rsid w:val="00EB022A"/>
    <w:rsid w:val="00EB7FA0"/>
    <w:rsid w:val="00EE533A"/>
    <w:rsid w:val="00F00CFF"/>
    <w:rsid w:val="00F233FD"/>
    <w:rsid w:val="00F92C2D"/>
    <w:rsid w:val="00FC406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2025-03-10T12:48:00Z</cp:lastPrinted>
  <dcterms:created xsi:type="dcterms:W3CDTF">2021-06-28T13:54:00Z</dcterms:created>
  <dcterms:modified xsi:type="dcterms:W3CDTF">2025-04-14T07:55:00Z</dcterms:modified>
</cp:coreProperties>
</file>